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5A2F0">
      <w:pPr>
        <w:spacing w:line="560" w:lineRule="exact"/>
        <w:rPr>
          <w:rFonts w:hint="eastAsia" w:ascii="Times New Roman" w:hAnsi="Times New Roman" w:eastAsia="黑体"/>
          <w:bCs/>
          <w:spacing w:val="0"/>
          <w:kern w:val="36"/>
          <w:sz w:val="32"/>
          <w:szCs w:val="32"/>
          <w:highlight w:val="none"/>
          <w:lang w:eastAsia="zh-CN"/>
        </w:rPr>
      </w:pPr>
      <w:r>
        <w:rPr>
          <w:rFonts w:hint="eastAsia" w:ascii="Times New Roman" w:hAnsi="Times New Roman" w:eastAsia="黑体"/>
          <w:bCs/>
          <w:spacing w:val="0"/>
          <w:kern w:val="0"/>
          <w:sz w:val="32"/>
          <w:szCs w:val="32"/>
          <w:highlight w:val="none"/>
        </w:rPr>
        <w:t>附件1</w:t>
      </w:r>
    </w:p>
    <w:p w14:paraId="1D0F19DC">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ascii="Times New Roman" w:hAnsi="Times New Roman" w:eastAsia="方正小标宋简体"/>
          <w:spacing w:val="0"/>
          <w:sz w:val="44"/>
          <w:szCs w:val="44"/>
          <w:highlight w:val="none"/>
        </w:rPr>
      </w:pPr>
      <w:r>
        <w:rPr>
          <w:rFonts w:hint="eastAsia" w:ascii="Times New Roman" w:hAnsi="Times New Roman" w:eastAsia="方正小标宋简体"/>
          <w:spacing w:val="0"/>
          <w:sz w:val="44"/>
          <w:szCs w:val="44"/>
          <w:highlight w:val="none"/>
        </w:rPr>
        <w:t>课题指南</w:t>
      </w:r>
    </w:p>
    <w:p w14:paraId="0A5EA71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lang w:val="en-US" w:eastAsia="zh-CN"/>
        </w:rPr>
        <w:t>学好用好习近平新时代中国特色社会主义思想的世界观与方法论研究</w:t>
      </w:r>
    </w:p>
    <w:p w14:paraId="0E269F9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高校辅导员推动党的创新理论入脑入心的有效路径研究</w:t>
      </w:r>
    </w:p>
    <w:p w14:paraId="23E3BF6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高校辅导员新质思想政治工作能力提升路径研究</w:t>
      </w:r>
    </w:p>
    <w:p w14:paraId="292BEE0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中国共产党人精神谱系引领校园文化建设路径研究</w:t>
      </w:r>
    </w:p>
    <w:p w14:paraId="22D12F9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大学生理想信念教育常态化制度化研究</w:t>
      </w:r>
    </w:p>
    <w:p w14:paraId="1344001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新时代伟大成就全面融入大学生</w:t>
      </w:r>
      <w:r>
        <w:rPr>
          <w:rFonts w:hint="default" w:ascii="Times New Roman" w:hAnsi="Times New Roman" w:eastAsia="仿宋"/>
          <w:spacing w:val="-6"/>
          <w:sz w:val="32"/>
          <w:szCs w:val="32"/>
          <w:highlight w:val="none"/>
        </w:rPr>
        <w:t>思想政治</w:t>
      </w:r>
      <w:r>
        <w:rPr>
          <w:rFonts w:hint="eastAsia" w:ascii="Times New Roman" w:hAnsi="Times New Roman" w:eastAsia="仿宋"/>
          <w:spacing w:val="-6"/>
          <w:sz w:val="32"/>
          <w:szCs w:val="32"/>
          <w:highlight w:val="none"/>
        </w:rPr>
        <w:t>教育机制研究</w:t>
      </w:r>
    </w:p>
    <w:p w14:paraId="7D83D2B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中华优秀传统文化融入大学生日常思想政治工作创新研究</w:t>
      </w:r>
    </w:p>
    <w:p w14:paraId="43D110A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中国特色学校仪式教育理论与实践研究</w:t>
      </w:r>
    </w:p>
    <w:p w14:paraId="71485C9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学生党建工作机制创新研究</w:t>
      </w:r>
    </w:p>
    <w:p w14:paraId="68C226A6">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数据赋能高校学生思想动态感知体系研究</w:t>
      </w:r>
    </w:p>
    <w:p w14:paraId="0A197B4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大学生网络行为趋势分析与引导研究</w:t>
      </w:r>
    </w:p>
    <w:p w14:paraId="5BF59FE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建立大学生“数智档案”的实践路径研究</w:t>
      </w:r>
    </w:p>
    <w:p w14:paraId="0CC543F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基于</w:t>
      </w:r>
      <w:r>
        <w:rPr>
          <w:rFonts w:hint="eastAsia" w:ascii="Times New Roman" w:hAnsi="Times New Roman" w:eastAsia="仿宋"/>
          <w:spacing w:val="-6"/>
          <w:sz w:val="32"/>
          <w:szCs w:val="32"/>
          <w:highlight w:val="none"/>
          <w:lang w:val="en-US" w:eastAsia="zh-CN"/>
        </w:rPr>
        <w:t>学</w:t>
      </w:r>
      <w:r>
        <w:rPr>
          <w:rFonts w:hint="eastAsia" w:ascii="Times New Roman" w:hAnsi="Times New Roman" w:eastAsia="仿宋"/>
          <w:spacing w:val="-6"/>
          <w:sz w:val="32"/>
          <w:szCs w:val="32"/>
          <w:highlight w:val="none"/>
        </w:rPr>
        <w:t>生</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画像</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分析的高校精准思政路径研究</w:t>
      </w:r>
      <w:bookmarkStart w:id="0" w:name="_GoBack"/>
      <w:bookmarkEnd w:id="0"/>
    </w:p>
    <w:p w14:paraId="44BB327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网络意识形态阵地创新管理研究</w:t>
      </w:r>
    </w:p>
    <w:p w14:paraId="07FF063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大学生网络“亚文化”现象的教育引导机制研究</w:t>
      </w:r>
    </w:p>
    <w:p w14:paraId="1CC25D22">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大学生网络思想政治教育供给侧改革创新研究</w:t>
      </w:r>
    </w:p>
    <w:p w14:paraId="2900238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大学生网络素养培育机制研究</w:t>
      </w:r>
    </w:p>
    <w:p w14:paraId="5E730E2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大学生思想行为特点及影响因素研究</w:t>
      </w:r>
    </w:p>
    <w:p w14:paraId="2F2C826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人工智能在</w:t>
      </w:r>
      <w:r>
        <w:rPr>
          <w:rFonts w:hint="eastAsia" w:ascii="Times New Roman" w:hAnsi="Times New Roman" w:eastAsia="仿宋"/>
          <w:spacing w:val="-6"/>
          <w:sz w:val="32"/>
          <w:szCs w:val="32"/>
          <w:highlight w:val="none"/>
          <w:lang w:eastAsia="zh-CN"/>
        </w:rPr>
        <w:t>“</w:t>
      </w:r>
      <w:r>
        <w:rPr>
          <w:rFonts w:hint="default" w:ascii="Times New Roman" w:hAnsi="Times New Roman" w:eastAsia="仿宋"/>
          <w:spacing w:val="-6"/>
          <w:sz w:val="32"/>
          <w:szCs w:val="32"/>
          <w:highlight w:val="none"/>
        </w:rPr>
        <w:t>大思政课</w:t>
      </w:r>
      <w:r>
        <w:rPr>
          <w:rFonts w:hint="eastAsia" w:ascii="Times New Roman" w:hAnsi="Times New Roman" w:eastAsia="仿宋"/>
          <w:spacing w:val="-6"/>
          <w:sz w:val="32"/>
          <w:szCs w:val="32"/>
          <w:highlight w:val="none"/>
          <w:lang w:eastAsia="zh-CN"/>
        </w:rPr>
        <w:t>”</w:t>
      </w:r>
      <w:r>
        <w:rPr>
          <w:rFonts w:hint="default" w:ascii="Times New Roman" w:hAnsi="Times New Roman" w:eastAsia="仿宋"/>
          <w:spacing w:val="-6"/>
          <w:sz w:val="32"/>
          <w:szCs w:val="32"/>
          <w:highlight w:val="none"/>
        </w:rPr>
        <w:t>场景中的应用及效果评估研究</w:t>
      </w:r>
    </w:p>
    <w:p w14:paraId="230D9C3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AI新技术对高校思想政治工作的影响</w:t>
      </w:r>
      <w:r>
        <w:rPr>
          <w:rFonts w:hint="eastAsia" w:ascii="Times New Roman" w:hAnsi="Times New Roman" w:eastAsia="仿宋"/>
          <w:spacing w:val="-6"/>
          <w:sz w:val="32"/>
          <w:szCs w:val="32"/>
          <w:highlight w:val="none"/>
          <w:lang w:val="en-US" w:eastAsia="zh-CN"/>
        </w:rPr>
        <w:t>与应对</w:t>
      </w:r>
      <w:r>
        <w:rPr>
          <w:rFonts w:hint="eastAsia" w:ascii="Times New Roman" w:hAnsi="Times New Roman" w:eastAsia="仿宋"/>
          <w:spacing w:val="-6"/>
          <w:sz w:val="32"/>
          <w:szCs w:val="32"/>
          <w:highlight w:val="none"/>
        </w:rPr>
        <w:t>研究</w:t>
      </w:r>
    </w:p>
    <w:p w14:paraId="17144A3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美育浸润行动计划</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的实施路径研究</w:t>
      </w:r>
    </w:p>
    <w:p w14:paraId="57B7383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高校劳动教育的特色化路径研究</w:t>
      </w:r>
    </w:p>
    <w:p w14:paraId="297381F3">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大数据背景下高校精准资助能力提升研究</w:t>
      </w:r>
    </w:p>
    <w:p w14:paraId="5C8CDC1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高校家庭经济困难学生受助心理变化规律与赋能策略研究</w:t>
      </w:r>
    </w:p>
    <w:p w14:paraId="5A6D576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少数民族学生思想政治教育工作机制创新研究</w:t>
      </w:r>
    </w:p>
    <w:p w14:paraId="43BEDF4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eastAsia"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铸牢中华民族共同体意识融入大学生日常思想政治教育研究</w:t>
      </w:r>
    </w:p>
    <w:p w14:paraId="5970621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高校抵御和防范宗教渗透</w:t>
      </w:r>
      <w:r>
        <w:rPr>
          <w:rFonts w:hint="eastAsia" w:ascii="Times New Roman" w:hAnsi="Times New Roman" w:eastAsia="仿宋"/>
          <w:spacing w:val="-6"/>
          <w:sz w:val="32"/>
          <w:szCs w:val="32"/>
          <w:highlight w:val="none"/>
          <w:lang w:val="en-US" w:eastAsia="zh-CN"/>
        </w:rPr>
        <w:t>的有效路径</w:t>
      </w:r>
      <w:r>
        <w:rPr>
          <w:rFonts w:hint="eastAsia" w:ascii="Times New Roman" w:hAnsi="Times New Roman" w:eastAsia="仿宋"/>
          <w:spacing w:val="-6"/>
          <w:sz w:val="32"/>
          <w:szCs w:val="32"/>
          <w:highlight w:val="none"/>
        </w:rPr>
        <w:t>研究</w:t>
      </w:r>
    </w:p>
    <w:p w14:paraId="29B73D4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lang w:val="en-US" w:eastAsia="zh-CN"/>
        </w:rPr>
      </w:pPr>
      <w:r>
        <w:rPr>
          <w:rFonts w:hint="default" w:ascii="Times New Roman" w:hAnsi="Times New Roman" w:eastAsia="仿宋"/>
          <w:spacing w:val="-6"/>
          <w:sz w:val="32"/>
          <w:szCs w:val="32"/>
          <w:highlight w:val="none"/>
        </w:rPr>
        <w:t>新时代高校国家安全教育有效策略研究</w:t>
      </w:r>
    </w:p>
    <w:p w14:paraId="602266E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高校</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一站式</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学生社区多元力量协同育人模式研究</w:t>
      </w:r>
    </w:p>
    <w:p w14:paraId="1B8A3B4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辅导员在</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一站式</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学生社区建设中的作用发挥研究</w:t>
      </w:r>
    </w:p>
    <w:p w14:paraId="2C68562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高校</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一站式</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学生社区党建引领机制构建研究</w:t>
      </w:r>
    </w:p>
    <w:p w14:paraId="4A27E6C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高校</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一站式</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学生社区</w:t>
      </w:r>
      <w:r>
        <w:rPr>
          <w:rFonts w:hint="eastAsia" w:ascii="Times New Roman" w:hAnsi="Times New Roman" w:eastAsia="仿宋"/>
          <w:spacing w:val="-6"/>
          <w:sz w:val="32"/>
          <w:szCs w:val="32"/>
          <w:highlight w:val="none"/>
          <w:lang w:val="en-US" w:eastAsia="zh-CN"/>
        </w:rPr>
        <w:t>分学段全覆盖建设</w:t>
      </w:r>
      <w:r>
        <w:rPr>
          <w:rFonts w:hint="eastAsia" w:ascii="Times New Roman" w:hAnsi="Times New Roman" w:eastAsia="仿宋"/>
          <w:spacing w:val="-6"/>
          <w:sz w:val="32"/>
          <w:szCs w:val="32"/>
          <w:highlight w:val="none"/>
        </w:rPr>
        <w:t>路径研究</w:t>
      </w:r>
    </w:p>
    <w:p w14:paraId="19336396">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高校辅导员</w:t>
      </w:r>
      <w:r>
        <w:rPr>
          <w:rFonts w:hint="eastAsia" w:ascii="Times New Roman" w:hAnsi="Times New Roman" w:eastAsia="仿宋"/>
          <w:spacing w:val="-6"/>
          <w:sz w:val="32"/>
          <w:szCs w:val="32"/>
          <w:highlight w:val="none"/>
          <w:lang w:val="en-US" w:eastAsia="zh-CN"/>
        </w:rPr>
        <w:t>名师</w:t>
      </w:r>
      <w:r>
        <w:rPr>
          <w:rFonts w:hint="eastAsia" w:ascii="Times New Roman" w:hAnsi="Times New Roman" w:eastAsia="仿宋"/>
          <w:spacing w:val="-6"/>
          <w:sz w:val="32"/>
          <w:szCs w:val="32"/>
          <w:highlight w:val="none"/>
        </w:rPr>
        <w:t>工作室建设研究</w:t>
      </w:r>
    </w:p>
    <w:p w14:paraId="6DCEA6D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高校辅导员成长共同体建设研究</w:t>
      </w:r>
    </w:p>
    <w:p w14:paraId="5BF26153">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高校辅导员与思政课教师、专业课教师协同育人研究</w:t>
      </w:r>
    </w:p>
    <w:p w14:paraId="76B37B0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中外合作办学项目（机构）中辅导员队伍建设研究</w:t>
      </w:r>
    </w:p>
    <w:p w14:paraId="12A1FEA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增强高校辅导员与学生谈心谈话的针对性和实效性研究</w:t>
      </w:r>
    </w:p>
    <w:p w14:paraId="558B4554">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新时代高校学生心理健康教育的难点与对策研究</w:t>
      </w:r>
    </w:p>
    <w:p w14:paraId="7BA5E84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五育并举</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促进高校学生心理健康教育工作体系创新研究</w:t>
      </w:r>
    </w:p>
    <w:p w14:paraId="0FB0FF3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大学生积极心理品质培育的路径与机制研究</w:t>
      </w:r>
    </w:p>
    <w:p w14:paraId="3BECD8D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大学生心理危机的特点与干预策略研究</w:t>
      </w:r>
    </w:p>
    <w:p w14:paraId="1509888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大学生心理健康教育家校医社协同机制研究</w:t>
      </w:r>
    </w:p>
    <w:p w14:paraId="1AD6426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高校学风建设工作路径探索</w:t>
      </w:r>
    </w:p>
    <w:p w14:paraId="39546C0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val="en-US" w:eastAsia="zh-CN"/>
        </w:rPr>
        <w:t>发挥“五老”优势助力学生成长成才研究</w:t>
      </w:r>
    </w:p>
    <w:p w14:paraId="2041F1F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高校职业生涯规划</w:t>
      </w:r>
      <w:r>
        <w:rPr>
          <w:rFonts w:hint="eastAsia" w:ascii="Times New Roman" w:hAnsi="Times New Roman" w:eastAsia="仿宋"/>
          <w:spacing w:val="-6"/>
          <w:sz w:val="32"/>
          <w:szCs w:val="32"/>
          <w:highlight w:val="none"/>
          <w:lang w:val="en-US" w:eastAsia="zh-CN"/>
        </w:rPr>
        <w:t>与</w:t>
      </w:r>
      <w:r>
        <w:rPr>
          <w:rFonts w:hint="eastAsia" w:ascii="Times New Roman" w:hAnsi="Times New Roman" w:eastAsia="仿宋"/>
          <w:spacing w:val="-6"/>
          <w:sz w:val="32"/>
          <w:szCs w:val="32"/>
          <w:highlight w:val="none"/>
        </w:rPr>
        <w:t>就业创业指导实践创新研究</w:t>
      </w:r>
    </w:p>
    <w:p w14:paraId="1E226A1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新质生产力融入高校生涯教育体系建设的时代价值与实现路径</w:t>
      </w:r>
    </w:p>
    <w:p w14:paraId="3460321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生涯发展教育与思想政治教育、劳动教育融合育人实践研究</w:t>
      </w:r>
    </w:p>
    <w:p w14:paraId="5AF11E86">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教育家精神融入高校师范生职业理想教育研究</w:t>
      </w:r>
    </w:p>
    <w:p w14:paraId="7A9CA43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大学生留苏就业意愿与影响因素研究</w:t>
      </w:r>
    </w:p>
    <w:p w14:paraId="038D6C9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就业状况跟踪调查与就业监测反馈研究</w:t>
      </w:r>
    </w:p>
    <w:p w14:paraId="06CDF2E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人工智能驱动就业岗位精准匹配模型研究</w:t>
      </w:r>
    </w:p>
    <w:p w14:paraId="712CEAB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default" w:ascii="Times New Roman" w:hAnsi="Times New Roman" w:eastAsia="仿宋"/>
          <w:spacing w:val="-6"/>
          <w:sz w:val="32"/>
          <w:szCs w:val="32"/>
          <w:highlight w:val="none"/>
        </w:rPr>
        <w:t>生成式人工智能对科研诚信建设与治理的挑战及应对策略研究</w:t>
      </w:r>
    </w:p>
    <w:p w14:paraId="69EB889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导学思政</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视域下研究生学风建设实践研究</w:t>
      </w:r>
    </w:p>
    <w:p w14:paraId="2C2BF73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高校大学生成长指导工作体系研究</w:t>
      </w:r>
    </w:p>
    <w:p w14:paraId="2E998C3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实践育人品牌项目创新路径和机制研究</w:t>
      </w:r>
    </w:p>
    <w:p w14:paraId="4BD5445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eastAsia"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返家乡</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社会实践工作常态化、长效化发展面临的突出问题和对策研究</w:t>
      </w:r>
    </w:p>
    <w:p w14:paraId="128ACC0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eastAsia"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共青团工作纳入</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大思政</w:t>
      </w:r>
      <w:r>
        <w:rPr>
          <w:rFonts w:hint="eastAsia" w:ascii="Times New Roman" w:hAnsi="Times New Roman" w:eastAsia="仿宋"/>
          <w:spacing w:val="-6"/>
          <w:sz w:val="32"/>
          <w:szCs w:val="32"/>
          <w:highlight w:val="none"/>
          <w:lang w:eastAsia="zh-CN"/>
        </w:rPr>
        <w:t>”</w:t>
      </w:r>
      <w:r>
        <w:rPr>
          <w:rFonts w:hint="eastAsia" w:ascii="Times New Roman" w:hAnsi="Times New Roman" w:eastAsia="仿宋"/>
          <w:spacing w:val="-6"/>
          <w:sz w:val="32"/>
          <w:szCs w:val="32"/>
          <w:highlight w:val="none"/>
        </w:rPr>
        <w:t>工作体系的探索与实践</w:t>
      </w:r>
    </w:p>
    <w:p w14:paraId="42F7AA1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eastAsia"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青年榜样典型宣传教育的话语体系创新研究</w:t>
      </w:r>
    </w:p>
    <w:p w14:paraId="4235B646">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提升团支部思想政治引领实效的方法路径</w:t>
      </w:r>
    </w:p>
    <w:p w14:paraId="3742931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20" w:lineRule="exact"/>
        <w:textAlignment w:val="auto"/>
        <w:rPr>
          <w:rFonts w:hint="default" w:ascii="Times New Roman" w:hAnsi="Times New Roman" w:eastAsia="仿宋"/>
          <w:spacing w:val="-6"/>
          <w:sz w:val="32"/>
          <w:szCs w:val="32"/>
          <w:highlight w:val="none"/>
        </w:rPr>
      </w:pPr>
      <w:r>
        <w:rPr>
          <w:rFonts w:hint="eastAsia" w:ascii="Times New Roman" w:hAnsi="Times New Roman" w:eastAsia="仿宋"/>
          <w:spacing w:val="-6"/>
          <w:sz w:val="32"/>
          <w:szCs w:val="32"/>
          <w:highlight w:val="none"/>
        </w:rPr>
        <w:t>高校团学组织协同育人机制创新与实践</w:t>
      </w:r>
    </w:p>
    <w:p w14:paraId="0C474FF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spacing w:val="0"/>
          <w:sz w:val="32"/>
          <w:szCs w:val="32"/>
          <w:highlight w:val="none"/>
          <w:lang w:val="en-US" w:eastAsia="zh-CN"/>
        </w:rPr>
      </w:pP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261834-183E-400B-82A1-005C4DC39F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C45E6741-6A38-4792-9004-A22CA9726629}"/>
  </w:font>
  <w:font w:name="仿宋">
    <w:panose1 w:val="02010609060101010101"/>
    <w:charset w:val="86"/>
    <w:family w:val="auto"/>
    <w:pitch w:val="default"/>
    <w:sig w:usb0="800002BF" w:usb1="38CF7CFA" w:usb2="00000016" w:usb3="00000000" w:csb0="00040001" w:csb1="00000000"/>
    <w:embedRegular r:id="rId3" w:fontKey="{43387A19-0255-40E0-BC2F-4A487EC4E2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4E9C">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F0E4B">
                          <w:pPr>
                            <w:pStyle w:val="3"/>
                            <w:jc w:val="center"/>
                          </w:pPr>
                          <w:r>
                            <w:fldChar w:fldCharType="begin"/>
                          </w:r>
                          <w:r>
                            <w:instrText xml:space="preserve"> PAGE   \* MERGEFORMAT </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EBF0E4B">
                    <w:pPr>
                      <w:pStyle w:val="3"/>
                      <w:jc w:val="center"/>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3DCCBC5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F38E6">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61F2E">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E61F2E">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070E9"/>
    <w:multiLevelType w:val="singleLevel"/>
    <w:tmpl w:val="671070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ZmQ1ZTViNzU5NjdhNWNiMWYxYTRlZjEyZDFiNjgifQ=="/>
  </w:docVars>
  <w:rsids>
    <w:rsidRoot w:val="00172A27"/>
    <w:rsid w:val="000649D4"/>
    <w:rsid w:val="000D568D"/>
    <w:rsid w:val="005D42D7"/>
    <w:rsid w:val="00764CAC"/>
    <w:rsid w:val="00797859"/>
    <w:rsid w:val="007D6D3B"/>
    <w:rsid w:val="00A00028"/>
    <w:rsid w:val="00C31020"/>
    <w:rsid w:val="00DA5C8F"/>
    <w:rsid w:val="00E327F0"/>
    <w:rsid w:val="04741613"/>
    <w:rsid w:val="06264222"/>
    <w:rsid w:val="06C35A1A"/>
    <w:rsid w:val="074466D5"/>
    <w:rsid w:val="0A344626"/>
    <w:rsid w:val="0D173114"/>
    <w:rsid w:val="0D9F6D19"/>
    <w:rsid w:val="0EA000C6"/>
    <w:rsid w:val="0F2905BF"/>
    <w:rsid w:val="11B83122"/>
    <w:rsid w:val="13497394"/>
    <w:rsid w:val="14D62479"/>
    <w:rsid w:val="15B44B7D"/>
    <w:rsid w:val="15F21C6B"/>
    <w:rsid w:val="1651030E"/>
    <w:rsid w:val="16D91AC1"/>
    <w:rsid w:val="17683B61"/>
    <w:rsid w:val="18115A53"/>
    <w:rsid w:val="1D5A56AE"/>
    <w:rsid w:val="1DC35EDD"/>
    <w:rsid w:val="1ECE3C69"/>
    <w:rsid w:val="1F764C09"/>
    <w:rsid w:val="20310FAD"/>
    <w:rsid w:val="205816F0"/>
    <w:rsid w:val="21EF21AF"/>
    <w:rsid w:val="224F7075"/>
    <w:rsid w:val="24231146"/>
    <w:rsid w:val="27426260"/>
    <w:rsid w:val="29BB3FC4"/>
    <w:rsid w:val="2C70401F"/>
    <w:rsid w:val="319F5B46"/>
    <w:rsid w:val="31B767F9"/>
    <w:rsid w:val="33A010A0"/>
    <w:rsid w:val="33DB2446"/>
    <w:rsid w:val="3429167A"/>
    <w:rsid w:val="34C959EC"/>
    <w:rsid w:val="37EB5D09"/>
    <w:rsid w:val="38E05F39"/>
    <w:rsid w:val="39AC2B9B"/>
    <w:rsid w:val="3B241BA2"/>
    <w:rsid w:val="3D79022F"/>
    <w:rsid w:val="3F972391"/>
    <w:rsid w:val="406014E2"/>
    <w:rsid w:val="407D055B"/>
    <w:rsid w:val="409F7311"/>
    <w:rsid w:val="411A4094"/>
    <w:rsid w:val="420073AE"/>
    <w:rsid w:val="45F97E50"/>
    <w:rsid w:val="460F15DB"/>
    <w:rsid w:val="49270F68"/>
    <w:rsid w:val="4D25269E"/>
    <w:rsid w:val="55C8515E"/>
    <w:rsid w:val="594554D5"/>
    <w:rsid w:val="5AB82A3A"/>
    <w:rsid w:val="5B915C14"/>
    <w:rsid w:val="60FE0AFC"/>
    <w:rsid w:val="62B854B5"/>
    <w:rsid w:val="6338614E"/>
    <w:rsid w:val="641B10F3"/>
    <w:rsid w:val="64DF08F1"/>
    <w:rsid w:val="66271D56"/>
    <w:rsid w:val="68AA3D03"/>
    <w:rsid w:val="6A313699"/>
    <w:rsid w:val="6A934D10"/>
    <w:rsid w:val="6AFA667B"/>
    <w:rsid w:val="6C30066F"/>
    <w:rsid w:val="6DFC3B69"/>
    <w:rsid w:val="6EFD7312"/>
    <w:rsid w:val="71F415DE"/>
    <w:rsid w:val="730E6C3C"/>
    <w:rsid w:val="75BA034B"/>
    <w:rsid w:val="76AB53ED"/>
    <w:rsid w:val="78C96506"/>
    <w:rsid w:val="797C13E4"/>
    <w:rsid w:val="7A4710BD"/>
    <w:rsid w:val="7A480529"/>
    <w:rsid w:val="7B7F1CC1"/>
    <w:rsid w:val="7B8039F0"/>
    <w:rsid w:val="7B9F2AA9"/>
    <w:rsid w:val="7C30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Calibri" w:hAnsi="Calibri" w:eastAsia="宋体" w:cs="Times New Roman"/>
      <w:sz w:val="18"/>
      <w:szCs w:val="18"/>
    </w:rPr>
  </w:style>
  <w:style w:type="character" w:customStyle="1" w:styleId="8">
    <w:name w:val="页眉 Char"/>
    <w:basedOn w:val="6"/>
    <w:link w:val="4"/>
    <w:qFormat/>
    <w:uiPriority w:val="99"/>
    <w:rPr>
      <w:kern w:val="2"/>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1210</Characters>
  <Lines>11</Lines>
  <Paragraphs>3</Paragraphs>
  <TotalTime>54</TotalTime>
  <ScaleCrop>false</ScaleCrop>
  <LinksUpToDate>false</LinksUpToDate>
  <CharactersWithSpaces>1210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2018-08-01T09:22:00Z</dcterms:created>
  <dc:creator>USER</dc:creator>
  <cp:lastModifiedBy>正在载入......</cp:lastModifiedBy>
  <cp:lastPrinted>2019-07-04T06:27:00Z</cp:lastPrinted>
  <dcterms:modified xsi:type="dcterms:W3CDTF">2025-11-07T08:23:06Z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F138E9997A794A4C997232DF5BBA9866_13</vt:lpwstr>
  </property>
  <property fmtid="{D5CDD505-2E9C-101B-9397-08002B2CF9AE}" pid="4" name="KSOTemplateDocerSaveRecord">
    <vt:lpwstr>eyJoZGlkIjoiZTk2ZmQ1ZTViNzU5NjdhNWNiMWYxYTRlZjEyZDFiNjgiLCJ1c2VySWQiOiIyODI0NjIyNTkifQ==</vt:lpwstr>
  </property>
</Properties>
</file>